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BA3" w:rsidRDefault="00676C19">
      <w:pPr>
        <w:shd w:val="clear" w:color="auto" w:fill="FFFFFF"/>
        <w:spacing w:before="1435" w:line="322" w:lineRule="exact"/>
        <w:ind w:left="341" w:right="38" w:firstLine="672"/>
        <w:jc w:val="both"/>
      </w:pPr>
      <w:r>
        <w:rPr>
          <w:spacing w:val="-12"/>
          <w:sz w:val="30"/>
          <w:szCs w:val="30"/>
        </w:rPr>
        <w:t xml:space="preserve">2. </w:t>
      </w:r>
      <w:r>
        <w:rPr>
          <w:rFonts w:eastAsia="Times New Roman"/>
          <w:spacing w:val="-12"/>
          <w:sz w:val="30"/>
          <w:szCs w:val="30"/>
        </w:rPr>
        <w:t xml:space="preserve">В соответствии с Федеральным законом «О некоммерческих </w:t>
      </w:r>
      <w:r>
        <w:rPr>
          <w:rFonts w:eastAsia="Times New Roman"/>
          <w:spacing w:val="-11"/>
          <w:sz w:val="30"/>
          <w:szCs w:val="30"/>
        </w:rPr>
        <w:t xml:space="preserve">организациях» (статья 13.1, пункт 5, подпункт 7) ДОСААФ России при </w:t>
      </w:r>
      <w:r>
        <w:rPr>
          <w:rFonts w:eastAsia="Times New Roman"/>
          <w:spacing w:val="-5"/>
          <w:sz w:val="30"/>
          <w:szCs w:val="30"/>
        </w:rPr>
        <w:t xml:space="preserve">создании своих некоммерческих образовательных организаций и </w:t>
      </w:r>
      <w:r>
        <w:rPr>
          <w:rFonts w:eastAsia="Times New Roman"/>
          <w:spacing w:val="-11"/>
          <w:sz w:val="30"/>
          <w:szCs w:val="30"/>
        </w:rPr>
        <w:t xml:space="preserve">учреждений дает им разрешение на использование своего наименования </w:t>
      </w:r>
      <w:r>
        <w:rPr>
          <w:rFonts w:eastAsia="Times New Roman"/>
          <w:sz w:val="30"/>
          <w:szCs w:val="30"/>
        </w:rPr>
        <w:t>как части собственного наименования.</w:t>
      </w:r>
    </w:p>
    <w:p w:rsidR="001F3BA3" w:rsidRDefault="00676C19">
      <w:pPr>
        <w:shd w:val="clear" w:color="auto" w:fill="FFFFFF"/>
        <w:spacing w:line="322" w:lineRule="exact"/>
        <w:ind w:left="350" w:right="29" w:firstLine="667"/>
        <w:jc w:val="both"/>
      </w:pPr>
      <w:r>
        <w:rPr>
          <w:rFonts w:eastAsia="Times New Roman"/>
          <w:spacing w:val="-14"/>
          <w:sz w:val="30"/>
          <w:szCs w:val="30"/>
        </w:rPr>
        <w:t xml:space="preserve">Таким образом, ДОСААФ России, его структурные подразделения и </w:t>
      </w:r>
      <w:r>
        <w:rPr>
          <w:rFonts w:eastAsia="Times New Roman"/>
          <w:spacing w:val="-15"/>
          <w:sz w:val="30"/>
          <w:szCs w:val="30"/>
        </w:rPr>
        <w:t xml:space="preserve">некоммерческие образовательные организации и учреждения действуют в </w:t>
      </w:r>
      <w:r>
        <w:rPr>
          <w:rFonts w:eastAsia="Times New Roman"/>
          <w:spacing w:val="-12"/>
          <w:sz w:val="30"/>
          <w:szCs w:val="30"/>
        </w:rPr>
        <w:t xml:space="preserve">соответствии с законодательством Российской Федерации и, по нашему </w:t>
      </w:r>
      <w:r>
        <w:rPr>
          <w:rFonts w:eastAsia="Times New Roman"/>
          <w:spacing w:val="-13"/>
          <w:sz w:val="30"/>
          <w:szCs w:val="30"/>
        </w:rPr>
        <w:t xml:space="preserve">мнению, дополнительных разрешений на включение в их наименования </w:t>
      </w:r>
      <w:r>
        <w:rPr>
          <w:rFonts w:eastAsia="Times New Roman"/>
          <w:sz w:val="30"/>
          <w:szCs w:val="30"/>
        </w:rPr>
        <w:t>официального наименования «Россия» не требуется.</w:t>
      </w:r>
    </w:p>
    <w:p w:rsidR="001F3BA3" w:rsidRDefault="00676C19">
      <w:pPr>
        <w:shd w:val="clear" w:color="auto" w:fill="FFFFFF"/>
        <w:spacing w:line="322" w:lineRule="exact"/>
        <w:ind w:left="1032"/>
      </w:pPr>
      <w:r>
        <w:rPr>
          <w:rFonts w:eastAsia="Times New Roman"/>
          <w:spacing w:val="-12"/>
          <w:sz w:val="30"/>
          <w:szCs w:val="30"/>
        </w:rPr>
        <w:t>Прошу рассмотреть.</w:t>
      </w:r>
    </w:p>
    <w:p w:rsidR="001F3BA3" w:rsidRDefault="00676C19">
      <w:pPr>
        <w:shd w:val="clear" w:color="auto" w:fill="FFFFFF"/>
        <w:spacing w:line="322" w:lineRule="exact"/>
        <w:ind w:left="379" w:right="19" w:firstLine="658"/>
        <w:jc w:val="both"/>
      </w:pPr>
      <w:r>
        <w:rPr>
          <w:rFonts w:eastAsia="Times New Roman"/>
          <w:sz w:val="30"/>
          <w:szCs w:val="30"/>
        </w:rPr>
        <w:t>При Вашем согласии эта позиция будет доведена до соответствующих ведомств и организаций.</w:t>
      </w:r>
    </w:p>
    <w:p w:rsidR="001F3BA3" w:rsidRDefault="001F3BA3">
      <w:pPr>
        <w:shd w:val="clear" w:color="auto" w:fill="FFFFFF"/>
        <w:spacing w:line="322" w:lineRule="exact"/>
        <w:ind w:left="379" w:right="19" w:firstLine="658"/>
        <w:jc w:val="both"/>
      </w:pPr>
    </w:p>
    <w:p w:rsidR="00064098" w:rsidRDefault="00064098">
      <w:pPr>
        <w:shd w:val="clear" w:color="auto" w:fill="FFFFFF"/>
        <w:spacing w:line="322" w:lineRule="exact"/>
        <w:ind w:left="379" w:right="19" w:firstLine="658"/>
        <w:jc w:val="both"/>
      </w:pPr>
    </w:p>
    <w:p w:rsidR="00064098" w:rsidRDefault="00064098">
      <w:pPr>
        <w:shd w:val="clear" w:color="auto" w:fill="FFFFFF"/>
        <w:spacing w:line="322" w:lineRule="exact"/>
        <w:ind w:left="379" w:right="19" w:firstLine="658"/>
        <w:jc w:val="both"/>
        <w:sectPr w:rsidR="00064098">
          <w:type w:val="continuous"/>
          <w:pgSz w:w="11909" w:h="16834"/>
          <w:pgMar w:top="1440" w:right="1271" w:bottom="720" w:left="1474" w:header="720" w:footer="720" w:gutter="0"/>
          <w:cols w:space="60"/>
          <w:noEndnote/>
        </w:sectPr>
      </w:pPr>
    </w:p>
    <w:p w:rsidR="001F3BA3" w:rsidRDefault="001F3BA3">
      <w:pPr>
        <w:framePr w:h="902" w:hRule="exact" w:hSpace="38" w:wrap="auto" w:vAnchor="text" w:hAnchor="text" w:x="822" w:y="625"/>
        <w:shd w:val="clear" w:color="auto" w:fill="FFFFFF"/>
      </w:pPr>
    </w:p>
    <w:p w:rsidR="00064098" w:rsidRDefault="00676C19">
      <w:pPr>
        <w:shd w:val="clear" w:color="auto" w:fill="FFFFFF"/>
        <w:tabs>
          <w:tab w:val="left" w:pos="5693"/>
          <w:tab w:val="left" w:pos="7440"/>
        </w:tabs>
        <w:spacing w:before="19" w:line="322" w:lineRule="exact"/>
        <w:ind w:firstLine="1450"/>
        <w:rPr>
          <w:rFonts w:eastAsia="Times New Roman"/>
          <w:spacing w:val="-16"/>
          <w:sz w:val="30"/>
          <w:szCs w:val="30"/>
        </w:rPr>
      </w:pPr>
      <w:r>
        <w:rPr>
          <w:noProof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243840</wp:posOffset>
            </wp:positionV>
            <wp:extent cx="2096770" cy="890270"/>
            <wp:effectExtent l="19050" t="0" r="0" b="0"/>
            <wp:wrapThrough wrapText="bothSides">
              <wp:wrapPolygon edited="0">
                <wp:start x="-196" y="0"/>
                <wp:lineTo x="-196" y="21261"/>
                <wp:lineTo x="21587" y="21261"/>
                <wp:lineTo x="21587" y="0"/>
                <wp:lineTo x="-196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770" cy="890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sz w:val="30"/>
          <w:szCs w:val="30"/>
        </w:rPr>
        <w:t>Директор</w:t>
      </w:r>
      <w:r>
        <w:rPr>
          <w:rFonts w:eastAsia="Times New Roman"/>
          <w:sz w:val="30"/>
          <w:szCs w:val="30"/>
        </w:rPr>
        <w:br/>
        <w:t>Административного департамента</w:t>
      </w:r>
      <w:r>
        <w:rPr>
          <w:rFonts w:eastAsia="Times New Roman"/>
          <w:sz w:val="30"/>
          <w:szCs w:val="30"/>
        </w:rPr>
        <w:br/>
      </w:r>
      <w:r>
        <w:rPr>
          <w:rFonts w:eastAsia="Times New Roman"/>
          <w:spacing w:val="-16"/>
          <w:sz w:val="30"/>
          <w:szCs w:val="30"/>
        </w:rPr>
        <w:t>Правительства Российской Федерации</w:t>
      </w:r>
    </w:p>
    <w:p w:rsidR="00064098" w:rsidRDefault="00064098">
      <w:pPr>
        <w:shd w:val="clear" w:color="auto" w:fill="FFFFFF"/>
        <w:tabs>
          <w:tab w:val="left" w:pos="5693"/>
          <w:tab w:val="left" w:pos="7440"/>
        </w:tabs>
        <w:spacing w:before="19" w:line="322" w:lineRule="exact"/>
        <w:ind w:firstLine="1450"/>
        <w:rPr>
          <w:rFonts w:ascii="Arial" w:eastAsia="Times New Roman" w:hAnsi="Arial" w:cs="Arial"/>
          <w:sz w:val="30"/>
          <w:szCs w:val="30"/>
        </w:rPr>
      </w:pPr>
    </w:p>
    <w:p w:rsidR="001F3BA3" w:rsidRDefault="00676C19">
      <w:pPr>
        <w:shd w:val="clear" w:color="auto" w:fill="FFFFFF"/>
        <w:tabs>
          <w:tab w:val="left" w:pos="5693"/>
          <w:tab w:val="left" w:pos="7440"/>
        </w:tabs>
        <w:spacing w:before="19" w:line="322" w:lineRule="exact"/>
        <w:ind w:firstLine="1450"/>
      </w:pP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ascii="Arial" w:eastAsia="Times New Roman" w:cs="Arial"/>
          <w:i/>
          <w:iCs/>
          <w:sz w:val="30"/>
          <w:szCs w:val="30"/>
        </w:rPr>
        <w:tab/>
      </w:r>
      <w:r>
        <w:rPr>
          <w:rFonts w:eastAsia="Times New Roman"/>
          <w:spacing w:val="-22"/>
          <w:sz w:val="30"/>
          <w:szCs w:val="30"/>
        </w:rPr>
        <w:t>М.Лычагин</w:t>
      </w:r>
    </w:p>
    <w:p w:rsidR="00064098" w:rsidRDefault="00064098" w:rsidP="00064098">
      <w:pPr>
        <w:shd w:val="clear" w:color="auto" w:fill="FFFFFF"/>
        <w:tabs>
          <w:tab w:val="left" w:pos="3544"/>
        </w:tabs>
        <w:spacing w:line="691" w:lineRule="exact"/>
        <w:ind w:left="1243" w:right="5184" w:hanging="293"/>
        <w:rPr>
          <w:rFonts w:eastAsia="Times New Roman"/>
          <w:spacing w:val="-13"/>
          <w:sz w:val="30"/>
          <w:szCs w:val="30"/>
        </w:rPr>
      </w:pPr>
      <w:r>
        <w:rPr>
          <w:rFonts w:eastAsia="Times New Roman"/>
          <w:spacing w:val="-13"/>
          <w:sz w:val="30"/>
          <w:szCs w:val="30"/>
        </w:rPr>
        <w:t>«20</w:t>
      </w:r>
      <w:r w:rsidR="00676C19">
        <w:rPr>
          <w:rFonts w:eastAsia="Times New Roman"/>
          <w:spacing w:val="-13"/>
          <w:sz w:val="30"/>
          <w:szCs w:val="30"/>
        </w:rPr>
        <w:t xml:space="preserve">» декабря 2011 г. </w:t>
      </w:r>
      <w:r>
        <w:rPr>
          <w:rFonts w:eastAsia="Times New Roman"/>
          <w:spacing w:val="-13"/>
          <w:sz w:val="30"/>
          <w:szCs w:val="30"/>
        </w:rPr>
        <w:t xml:space="preserve">                         </w:t>
      </w:r>
    </w:p>
    <w:p w:rsidR="00676C19" w:rsidRPr="00064098" w:rsidRDefault="00676C19" w:rsidP="00064098">
      <w:pPr>
        <w:shd w:val="clear" w:color="auto" w:fill="FFFFFF"/>
        <w:tabs>
          <w:tab w:val="left" w:pos="3544"/>
        </w:tabs>
        <w:spacing w:line="691" w:lineRule="exact"/>
        <w:ind w:left="1243" w:right="5184" w:hanging="293"/>
        <w:rPr>
          <w:sz w:val="32"/>
          <w:szCs w:val="32"/>
        </w:rPr>
      </w:pPr>
      <w:r w:rsidRPr="00064098">
        <w:rPr>
          <w:rFonts w:eastAsia="Times New Roman"/>
          <w:sz w:val="32"/>
          <w:szCs w:val="32"/>
        </w:rPr>
        <w:t>3-П4-</w:t>
      </w:r>
      <w:r w:rsidR="00064098" w:rsidRPr="00064098">
        <w:rPr>
          <w:rFonts w:eastAsia="Times New Roman"/>
          <w:sz w:val="32"/>
          <w:szCs w:val="32"/>
        </w:rPr>
        <w:t>22822</w:t>
      </w:r>
      <w:r w:rsidRPr="00064098">
        <w:rPr>
          <w:rFonts w:eastAsia="Times New Roman"/>
          <w:sz w:val="32"/>
          <w:szCs w:val="32"/>
        </w:rPr>
        <w:t>2</w:t>
      </w:r>
    </w:p>
    <w:sectPr w:rsidR="00676C19" w:rsidRPr="00064098" w:rsidSect="001F3BA3">
      <w:type w:val="continuous"/>
      <w:pgSz w:w="11909" w:h="16834"/>
      <w:pgMar w:top="1440" w:right="1271" w:bottom="720" w:left="190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76C19"/>
    <w:rsid w:val="00064098"/>
    <w:rsid w:val="001F3BA3"/>
    <w:rsid w:val="00676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B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762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Фёдорович Чуфаров</dc:creator>
  <cp:keywords/>
  <dc:description/>
  <cp:lastModifiedBy>Филатов Василий Алексеевич</cp:lastModifiedBy>
  <cp:revision>2</cp:revision>
  <dcterms:created xsi:type="dcterms:W3CDTF">2011-12-29T06:08:00Z</dcterms:created>
  <dcterms:modified xsi:type="dcterms:W3CDTF">2011-12-29T06:33:00Z</dcterms:modified>
</cp:coreProperties>
</file>