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F5" w:rsidRPr="00F76EF5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F76EF5">
        <w:rPr>
          <w:b/>
          <w:sz w:val="28"/>
          <w:szCs w:val="28"/>
        </w:rPr>
        <w:t>СОГЛАШЕНИЕ</w:t>
      </w:r>
    </w:p>
    <w:p w:rsidR="00F76EF5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F76EF5">
        <w:rPr>
          <w:b/>
          <w:sz w:val="28"/>
          <w:szCs w:val="28"/>
        </w:rPr>
        <w:t>о сотрудн</w:t>
      </w:r>
      <w:r w:rsidR="00B177D2">
        <w:rPr>
          <w:b/>
          <w:sz w:val="28"/>
          <w:szCs w:val="28"/>
        </w:rPr>
        <w:t>ичестве и взаимодействии между Об</w:t>
      </w:r>
      <w:r w:rsidRPr="00F76EF5">
        <w:rPr>
          <w:b/>
          <w:sz w:val="28"/>
          <w:szCs w:val="28"/>
        </w:rPr>
        <w:t>щероссийской общественно-государственной организацией ДОСААФ России</w:t>
      </w:r>
    </w:p>
    <w:p w:rsidR="00B177D2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F76EF5">
        <w:rPr>
          <w:b/>
          <w:sz w:val="28"/>
          <w:szCs w:val="28"/>
        </w:rPr>
        <w:t xml:space="preserve"> и </w:t>
      </w:r>
      <w:r w:rsidR="00B177D2">
        <w:rPr>
          <w:b/>
          <w:sz w:val="28"/>
          <w:szCs w:val="28"/>
        </w:rPr>
        <w:t xml:space="preserve">Обществом с ограниченной ответственностью </w:t>
      </w:r>
    </w:p>
    <w:p w:rsidR="00F76EF5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F76EF5">
        <w:rPr>
          <w:b/>
          <w:sz w:val="28"/>
          <w:szCs w:val="28"/>
        </w:rPr>
        <w:t>Коммерчески</w:t>
      </w:r>
      <w:r w:rsidR="00B177D2">
        <w:rPr>
          <w:b/>
          <w:sz w:val="28"/>
          <w:szCs w:val="28"/>
        </w:rPr>
        <w:t>й</w:t>
      </w:r>
      <w:r w:rsidRPr="00F76EF5">
        <w:rPr>
          <w:b/>
          <w:sz w:val="28"/>
          <w:szCs w:val="28"/>
        </w:rPr>
        <w:t xml:space="preserve"> банк «</w:t>
      </w:r>
      <w:proofErr w:type="spellStart"/>
      <w:r w:rsidRPr="00F76EF5">
        <w:rPr>
          <w:b/>
          <w:sz w:val="28"/>
          <w:szCs w:val="28"/>
        </w:rPr>
        <w:t>Агросоюз</w:t>
      </w:r>
      <w:proofErr w:type="spellEnd"/>
      <w:r w:rsidRPr="00F76EF5">
        <w:rPr>
          <w:b/>
          <w:sz w:val="28"/>
          <w:szCs w:val="28"/>
        </w:rPr>
        <w:t>»</w:t>
      </w:r>
    </w:p>
    <w:p w:rsidR="00F76EF5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</w:p>
    <w:p w:rsidR="00F76EF5" w:rsidRDefault="00F76EF5" w:rsidP="00692868">
      <w:pPr>
        <w:spacing w:line="360" w:lineRule="auto"/>
        <w:ind w:right="-2"/>
        <w:jc w:val="center"/>
        <w:rPr>
          <w:b/>
          <w:sz w:val="28"/>
          <w:szCs w:val="28"/>
        </w:rPr>
      </w:pPr>
    </w:p>
    <w:p w:rsidR="00F76EF5" w:rsidRDefault="00F76EF5" w:rsidP="00692868">
      <w:pPr>
        <w:spacing w:line="360" w:lineRule="auto"/>
        <w:ind w:right="-2"/>
        <w:jc w:val="center"/>
        <w:rPr>
          <w:i/>
          <w:sz w:val="28"/>
          <w:szCs w:val="28"/>
        </w:rPr>
      </w:pPr>
      <w:r w:rsidRPr="00F76EF5">
        <w:rPr>
          <w:i/>
          <w:sz w:val="28"/>
          <w:szCs w:val="28"/>
        </w:rPr>
        <w:t>г</w:t>
      </w:r>
      <w:proofErr w:type="gramStart"/>
      <w:r w:rsidRPr="00F76EF5">
        <w:rPr>
          <w:i/>
          <w:sz w:val="28"/>
          <w:szCs w:val="28"/>
        </w:rPr>
        <w:t>.М</w:t>
      </w:r>
      <w:proofErr w:type="gramEnd"/>
      <w:r w:rsidRPr="00F76EF5">
        <w:rPr>
          <w:i/>
          <w:sz w:val="28"/>
          <w:szCs w:val="28"/>
        </w:rPr>
        <w:t xml:space="preserve">осква </w:t>
      </w:r>
      <w:r>
        <w:rPr>
          <w:i/>
          <w:sz w:val="28"/>
          <w:szCs w:val="28"/>
        </w:rPr>
        <w:t xml:space="preserve">                                                                       </w:t>
      </w:r>
      <w:r w:rsidR="008C5692">
        <w:rPr>
          <w:i/>
          <w:sz w:val="28"/>
          <w:szCs w:val="28"/>
        </w:rPr>
        <w:t xml:space="preserve"> 2 февраля 2013</w:t>
      </w:r>
      <w:r w:rsidRPr="00F76EF5">
        <w:rPr>
          <w:i/>
          <w:sz w:val="28"/>
          <w:szCs w:val="28"/>
        </w:rPr>
        <w:t xml:space="preserve"> г.</w:t>
      </w:r>
    </w:p>
    <w:p w:rsidR="00F76EF5" w:rsidRPr="00F76EF5" w:rsidRDefault="00F76EF5" w:rsidP="00692868">
      <w:pPr>
        <w:spacing w:line="360" w:lineRule="auto"/>
        <w:ind w:right="-2"/>
        <w:jc w:val="center"/>
        <w:rPr>
          <w:i/>
          <w:sz w:val="28"/>
          <w:szCs w:val="28"/>
        </w:rPr>
      </w:pPr>
    </w:p>
    <w:p w:rsidR="00F76EF5" w:rsidRDefault="00F76EF5" w:rsidP="00B177D2">
      <w:pPr>
        <w:spacing w:line="360" w:lineRule="auto"/>
        <w:ind w:right="-2"/>
        <w:jc w:val="center"/>
        <w:rPr>
          <w:sz w:val="28"/>
          <w:szCs w:val="28"/>
        </w:rPr>
      </w:pPr>
    </w:p>
    <w:p w:rsidR="00F76EF5" w:rsidRDefault="00F76EF5" w:rsidP="006928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Общероссийская общественно-государственная организация «Добровольное общество содействия армии, авиации и флоту России», именуемая в дальнейшем  «ДОСААФ России»</w:t>
      </w:r>
      <w:r w:rsidRPr="00F76EF5">
        <w:rPr>
          <w:sz w:val="28"/>
          <w:szCs w:val="28"/>
        </w:rPr>
        <w:t xml:space="preserve">, в лице Председателя </w:t>
      </w:r>
      <w:r>
        <w:rPr>
          <w:sz w:val="28"/>
          <w:szCs w:val="28"/>
        </w:rPr>
        <w:t xml:space="preserve">ДОСААФ России </w:t>
      </w:r>
      <w:proofErr w:type="spellStart"/>
      <w:r w:rsidRPr="00F76EF5">
        <w:rPr>
          <w:sz w:val="28"/>
          <w:szCs w:val="28"/>
        </w:rPr>
        <w:t>Маева</w:t>
      </w:r>
      <w:proofErr w:type="spellEnd"/>
      <w:r w:rsidRPr="00F76EF5">
        <w:rPr>
          <w:sz w:val="28"/>
          <w:szCs w:val="28"/>
        </w:rPr>
        <w:t xml:space="preserve"> Сергея Александровича, действующего на основании Устава</w:t>
      </w:r>
      <w:r w:rsidR="00792436">
        <w:rPr>
          <w:sz w:val="28"/>
          <w:szCs w:val="28"/>
        </w:rPr>
        <w:t xml:space="preserve">, с одной стороны </w:t>
      </w:r>
    </w:p>
    <w:p w:rsidR="00F76EF5" w:rsidRPr="00F76EF5" w:rsidRDefault="00792436" w:rsidP="006928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76EF5">
        <w:rPr>
          <w:sz w:val="28"/>
          <w:szCs w:val="28"/>
        </w:rPr>
        <w:t>О</w:t>
      </w:r>
      <w:r w:rsidR="00F76EF5" w:rsidRPr="00F76EF5">
        <w:rPr>
          <w:sz w:val="28"/>
          <w:szCs w:val="28"/>
        </w:rPr>
        <w:t>бщество с ограниченной ответственностью Коммерческий банк "</w:t>
      </w:r>
      <w:proofErr w:type="spellStart"/>
      <w:r w:rsidR="00F76EF5" w:rsidRPr="00F76EF5">
        <w:rPr>
          <w:sz w:val="28"/>
          <w:szCs w:val="28"/>
        </w:rPr>
        <w:t>Агросоюз</w:t>
      </w:r>
      <w:proofErr w:type="spellEnd"/>
      <w:r w:rsidR="00F76EF5" w:rsidRPr="00F76EF5">
        <w:rPr>
          <w:sz w:val="28"/>
          <w:szCs w:val="28"/>
        </w:rPr>
        <w:t>", осуществляющий деятельность в соответствии с законодательством Российской Федераци</w:t>
      </w:r>
      <w:r w:rsidR="00F76EF5">
        <w:rPr>
          <w:sz w:val="28"/>
          <w:szCs w:val="28"/>
        </w:rPr>
        <w:t>и,  именуемый в дальнейшем «Банк</w:t>
      </w:r>
      <w:r w:rsidR="00F76EF5" w:rsidRPr="00F76EF5">
        <w:rPr>
          <w:sz w:val="28"/>
          <w:szCs w:val="28"/>
        </w:rPr>
        <w:t xml:space="preserve">», в лице Председателя Правления </w:t>
      </w:r>
      <w:proofErr w:type="spellStart"/>
      <w:r w:rsidR="00F76EF5" w:rsidRPr="00F76EF5">
        <w:rPr>
          <w:sz w:val="28"/>
          <w:szCs w:val="28"/>
        </w:rPr>
        <w:t>Ключникова</w:t>
      </w:r>
      <w:proofErr w:type="spellEnd"/>
      <w:r w:rsidR="00F76EF5" w:rsidRPr="00F76EF5">
        <w:rPr>
          <w:sz w:val="28"/>
          <w:szCs w:val="28"/>
        </w:rPr>
        <w:t xml:space="preserve"> Иг</w:t>
      </w:r>
      <w:r w:rsidR="00F76EF5">
        <w:rPr>
          <w:sz w:val="28"/>
          <w:szCs w:val="28"/>
        </w:rPr>
        <w:t>оря Викторовича, действующего</w:t>
      </w:r>
      <w:r w:rsidR="00F76EF5" w:rsidRPr="00F76EF5">
        <w:rPr>
          <w:sz w:val="28"/>
          <w:szCs w:val="28"/>
        </w:rPr>
        <w:t xml:space="preserve"> на основании Устава</w:t>
      </w:r>
      <w:r w:rsidR="00F76EF5">
        <w:rPr>
          <w:sz w:val="28"/>
          <w:szCs w:val="28"/>
        </w:rPr>
        <w:t>, с другой стороны</w:t>
      </w:r>
      <w:r>
        <w:rPr>
          <w:sz w:val="28"/>
          <w:szCs w:val="28"/>
        </w:rPr>
        <w:t>,</w:t>
      </w:r>
    </w:p>
    <w:p w:rsidR="00936E8C" w:rsidRDefault="00F76EF5" w:rsidP="00692868">
      <w:pPr>
        <w:spacing w:line="360" w:lineRule="auto"/>
        <w:ind w:firstLine="709"/>
        <w:rPr>
          <w:sz w:val="28"/>
          <w:szCs w:val="28"/>
        </w:rPr>
      </w:pPr>
      <w:r w:rsidRPr="00F76EF5">
        <w:rPr>
          <w:sz w:val="28"/>
          <w:szCs w:val="28"/>
        </w:rPr>
        <w:t xml:space="preserve">далее также совместно именуемые «Стороны», </w:t>
      </w:r>
      <w:r w:rsidR="00936E8C">
        <w:rPr>
          <w:sz w:val="28"/>
          <w:szCs w:val="28"/>
        </w:rPr>
        <w:t>учитывая взаимную заинтересованность в развитии двусторонних партнерских отношений, заключили настоящее Соглашение о сотрудничестве, именуемое в дальнейшем «Соглашение», о нижеследующем:</w:t>
      </w:r>
    </w:p>
    <w:p w:rsidR="00936E8C" w:rsidRDefault="00936E8C" w:rsidP="00692868">
      <w:pPr>
        <w:spacing w:line="360" w:lineRule="auto"/>
        <w:ind w:firstLine="709"/>
        <w:rPr>
          <w:sz w:val="28"/>
          <w:szCs w:val="28"/>
        </w:rPr>
      </w:pPr>
    </w:p>
    <w:p w:rsidR="00936E8C" w:rsidRPr="00692868" w:rsidRDefault="00936E8C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692868">
        <w:rPr>
          <w:b/>
          <w:sz w:val="28"/>
          <w:szCs w:val="28"/>
        </w:rPr>
        <w:t>1. Предмет Соглашения</w:t>
      </w:r>
    </w:p>
    <w:p w:rsidR="00936E8C" w:rsidRDefault="00936E8C" w:rsidP="00692868">
      <w:pPr>
        <w:spacing w:line="360" w:lineRule="auto"/>
        <w:ind w:right="-2" w:firstLine="709"/>
        <w:rPr>
          <w:sz w:val="28"/>
          <w:szCs w:val="28"/>
        </w:rPr>
      </w:pPr>
    </w:p>
    <w:p w:rsidR="00FA3451" w:rsidRDefault="00936E8C" w:rsidP="00692868">
      <w:pPr>
        <w:spacing w:line="360" w:lineRule="auto"/>
        <w:ind w:right="-2" w:firstLine="709"/>
        <w:rPr>
          <w:sz w:val="28"/>
          <w:szCs w:val="28"/>
        </w:rPr>
      </w:pPr>
      <w:r w:rsidRPr="00936E8C">
        <w:rPr>
          <w:sz w:val="28"/>
          <w:szCs w:val="28"/>
        </w:rPr>
        <w:t>1.</w:t>
      </w:r>
      <w:r>
        <w:rPr>
          <w:sz w:val="28"/>
          <w:szCs w:val="28"/>
        </w:rPr>
        <w:t xml:space="preserve">1. Предметом настоящего Соглашения </w:t>
      </w:r>
      <w:r w:rsidR="00FA3451">
        <w:rPr>
          <w:sz w:val="28"/>
          <w:szCs w:val="28"/>
        </w:rPr>
        <w:t xml:space="preserve">является установление </w:t>
      </w:r>
      <w:r>
        <w:rPr>
          <w:sz w:val="28"/>
          <w:szCs w:val="28"/>
        </w:rPr>
        <w:t xml:space="preserve"> долгосрочного сотрудничества </w:t>
      </w:r>
      <w:r w:rsidR="00FA3451">
        <w:rPr>
          <w:sz w:val="28"/>
          <w:szCs w:val="28"/>
        </w:rPr>
        <w:t xml:space="preserve">Сторон с целью развития </w:t>
      </w:r>
      <w:r w:rsidR="00F76EF5" w:rsidRPr="00936E8C">
        <w:rPr>
          <w:sz w:val="28"/>
          <w:szCs w:val="28"/>
        </w:rPr>
        <w:t>эффективного</w:t>
      </w:r>
      <w:r w:rsidR="00FA3451">
        <w:rPr>
          <w:sz w:val="28"/>
          <w:szCs w:val="28"/>
        </w:rPr>
        <w:t xml:space="preserve"> взаимодействия по реализации совместных проектов в области  военно-</w:t>
      </w:r>
      <w:r w:rsidR="00FA3451">
        <w:rPr>
          <w:sz w:val="28"/>
          <w:szCs w:val="28"/>
        </w:rPr>
        <w:lastRenderedPageBreak/>
        <w:t>патриотического воспитания молодежи, поддержки массового спорта, содействия развитию Вооруженных Сил Российской Федерации.</w:t>
      </w:r>
    </w:p>
    <w:p w:rsidR="00F76EF5" w:rsidRDefault="00FA3451" w:rsidP="00692868">
      <w:pPr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1.2. Сотрудничество будет организовано с использованием</w:t>
      </w:r>
      <w:r w:rsidR="00F76EF5" w:rsidRPr="00936E8C">
        <w:rPr>
          <w:sz w:val="28"/>
          <w:szCs w:val="28"/>
        </w:rPr>
        <w:t xml:space="preserve"> имеющихся у Сторон возможностей на принципах взаимной выгоды, взаимопонимания и дов</w:t>
      </w:r>
      <w:r>
        <w:rPr>
          <w:sz w:val="28"/>
          <w:szCs w:val="28"/>
        </w:rPr>
        <w:t>ерия, в том числе на принципах государственно-частного партнерства.</w:t>
      </w:r>
    </w:p>
    <w:p w:rsidR="00FA3451" w:rsidRDefault="00FA3451" w:rsidP="00692868">
      <w:pPr>
        <w:spacing w:line="360" w:lineRule="auto"/>
        <w:ind w:right="-2" w:firstLine="709"/>
        <w:rPr>
          <w:sz w:val="28"/>
          <w:szCs w:val="28"/>
        </w:rPr>
      </w:pPr>
    </w:p>
    <w:p w:rsidR="00FA3451" w:rsidRPr="00692868" w:rsidRDefault="00FA3451" w:rsidP="00692868">
      <w:pPr>
        <w:spacing w:line="360" w:lineRule="auto"/>
        <w:ind w:right="-2"/>
        <w:jc w:val="center"/>
        <w:rPr>
          <w:b/>
          <w:sz w:val="28"/>
          <w:szCs w:val="28"/>
        </w:rPr>
      </w:pPr>
      <w:r w:rsidRPr="00692868">
        <w:rPr>
          <w:b/>
          <w:sz w:val="28"/>
          <w:szCs w:val="28"/>
        </w:rPr>
        <w:t>2. Основные направления сотрудничества</w:t>
      </w:r>
    </w:p>
    <w:p w:rsidR="00FA3451" w:rsidRDefault="00FA3451" w:rsidP="00692868">
      <w:pPr>
        <w:spacing w:line="360" w:lineRule="auto"/>
        <w:ind w:right="-2" w:firstLine="709"/>
        <w:rPr>
          <w:sz w:val="28"/>
          <w:szCs w:val="28"/>
        </w:rPr>
      </w:pPr>
    </w:p>
    <w:p w:rsidR="00FA3451" w:rsidRDefault="00FA3451" w:rsidP="00692868">
      <w:pPr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F7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действующего законодательства Стороны договорились предпринимать совместные действия для рассмотрения возможности </w:t>
      </w:r>
      <w:r w:rsidR="00692868">
        <w:rPr>
          <w:sz w:val="28"/>
          <w:szCs w:val="28"/>
        </w:rPr>
        <w:t>осуществления совместных проектов по следующим направлениям:</w:t>
      </w:r>
    </w:p>
    <w:p w:rsidR="00C55977" w:rsidRDefault="00C55977" w:rsidP="00C55977">
      <w:pPr>
        <w:pStyle w:val="a4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развитие объектов инфраструктуры ДОСААФ России;</w:t>
      </w:r>
    </w:p>
    <w:p w:rsidR="00F76EF5" w:rsidRPr="00F76EF5" w:rsidRDefault="00F76EF5" w:rsidP="00692868">
      <w:pPr>
        <w:numPr>
          <w:ilvl w:val="0"/>
          <w:numId w:val="1"/>
        </w:numPr>
        <w:spacing w:before="120" w:line="360" w:lineRule="auto"/>
        <w:ind w:right="86"/>
        <w:rPr>
          <w:sz w:val="28"/>
          <w:szCs w:val="28"/>
        </w:rPr>
      </w:pPr>
      <w:r w:rsidRPr="00F76EF5">
        <w:rPr>
          <w:sz w:val="28"/>
          <w:szCs w:val="28"/>
        </w:rPr>
        <w:t>финансирование инвестиционных проектов ДОСААФ России (в т.ч. под залог имущества);</w:t>
      </w:r>
    </w:p>
    <w:p w:rsidR="00C55977" w:rsidRPr="00F76EF5" w:rsidRDefault="00C55977" w:rsidP="00C55977">
      <w:pPr>
        <w:numPr>
          <w:ilvl w:val="0"/>
          <w:numId w:val="1"/>
        </w:numPr>
        <w:spacing w:before="120" w:line="360" w:lineRule="auto"/>
        <w:ind w:right="86"/>
        <w:rPr>
          <w:sz w:val="28"/>
          <w:szCs w:val="28"/>
        </w:rPr>
      </w:pPr>
      <w:r w:rsidRPr="00F76EF5">
        <w:rPr>
          <w:sz w:val="28"/>
          <w:szCs w:val="28"/>
        </w:rPr>
        <w:t xml:space="preserve">расчетно-кассовое обслуживание; </w:t>
      </w:r>
    </w:p>
    <w:p w:rsidR="00F76EF5" w:rsidRPr="00F76EF5" w:rsidRDefault="00F76EF5" w:rsidP="00692868">
      <w:pPr>
        <w:numPr>
          <w:ilvl w:val="0"/>
          <w:numId w:val="1"/>
        </w:numPr>
        <w:spacing w:before="120" w:line="360" w:lineRule="auto"/>
        <w:ind w:right="86"/>
        <w:rPr>
          <w:sz w:val="28"/>
          <w:szCs w:val="28"/>
        </w:rPr>
      </w:pPr>
      <w:r w:rsidRPr="00F76EF5">
        <w:rPr>
          <w:sz w:val="28"/>
          <w:szCs w:val="28"/>
        </w:rPr>
        <w:t xml:space="preserve">оптимизация приема членских взносов и платежей в пользу ДОСААФ России; </w:t>
      </w:r>
    </w:p>
    <w:p w:rsidR="00692868" w:rsidRDefault="00692868" w:rsidP="00692868">
      <w:pPr>
        <w:numPr>
          <w:ilvl w:val="0"/>
          <w:numId w:val="1"/>
        </w:numPr>
        <w:spacing w:before="120" w:line="360" w:lineRule="auto"/>
        <w:ind w:right="86"/>
        <w:rPr>
          <w:sz w:val="28"/>
          <w:szCs w:val="28"/>
        </w:rPr>
      </w:pPr>
      <w:r w:rsidRPr="00692868">
        <w:rPr>
          <w:sz w:val="28"/>
          <w:szCs w:val="28"/>
        </w:rPr>
        <w:t xml:space="preserve">выпуск банковских </w:t>
      </w:r>
      <w:r w:rsidR="00792436">
        <w:rPr>
          <w:sz w:val="28"/>
          <w:szCs w:val="28"/>
        </w:rPr>
        <w:t>карт</w:t>
      </w:r>
      <w:r w:rsidR="00F76EF5" w:rsidRPr="00692868">
        <w:rPr>
          <w:sz w:val="28"/>
          <w:szCs w:val="28"/>
        </w:rPr>
        <w:t xml:space="preserve"> для членов ДОСААФ России</w:t>
      </w:r>
      <w:r>
        <w:rPr>
          <w:sz w:val="28"/>
          <w:szCs w:val="28"/>
        </w:rPr>
        <w:t xml:space="preserve"> и их партнеров;</w:t>
      </w:r>
    </w:p>
    <w:p w:rsidR="00F76EF5" w:rsidRPr="00692868" w:rsidRDefault="00F76EF5" w:rsidP="00692868">
      <w:pPr>
        <w:numPr>
          <w:ilvl w:val="0"/>
          <w:numId w:val="1"/>
        </w:numPr>
        <w:spacing w:before="120" w:line="360" w:lineRule="auto"/>
        <w:ind w:left="969" w:right="85" w:hanging="357"/>
        <w:rPr>
          <w:sz w:val="28"/>
          <w:szCs w:val="28"/>
        </w:rPr>
      </w:pPr>
      <w:r w:rsidRPr="00692868">
        <w:rPr>
          <w:sz w:val="28"/>
          <w:szCs w:val="28"/>
        </w:rPr>
        <w:t>рекламно-информационное сотрудничество;</w:t>
      </w:r>
    </w:p>
    <w:p w:rsidR="00F76EF5" w:rsidRDefault="00F76EF5" w:rsidP="00692868">
      <w:pPr>
        <w:numPr>
          <w:ilvl w:val="0"/>
          <w:numId w:val="1"/>
        </w:numPr>
        <w:spacing w:before="120" w:line="360" w:lineRule="auto"/>
        <w:ind w:right="86"/>
        <w:rPr>
          <w:sz w:val="28"/>
          <w:szCs w:val="28"/>
        </w:rPr>
      </w:pPr>
      <w:r w:rsidRPr="00F76EF5">
        <w:rPr>
          <w:sz w:val="28"/>
          <w:szCs w:val="28"/>
        </w:rPr>
        <w:t xml:space="preserve">кредитование сотрудников ДОСААФ России и </w:t>
      </w:r>
      <w:proofErr w:type="spellStart"/>
      <w:r w:rsidRPr="00F76EF5">
        <w:rPr>
          <w:sz w:val="28"/>
          <w:szCs w:val="28"/>
        </w:rPr>
        <w:t>аффилированных</w:t>
      </w:r>
      <w:proofErr w:type="spellEnd"/>
      <w:r w:rsidRPr="00F76EF5">
        <w:rPr>
          <w:sz w:val="28"/>
          <w:szCs w:val="28"/>
        </w:rPr>
        <w:t xml:space="preserve"> структур. </w:t>
      </w: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2.2. Настоящее Соглашение не является обязательством Сторон по совместной реализации конкретных инвестиционных проектов и сделок и не налагает на Стороны каких-либо обязательств, в том числе финансовых.</w:t>
      </w: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2.3. Для реализации конкретных направлений сотрудничества Стороны могут в установленном действующим законодательством порядке заключать отдельные договоры и соглашения.</w:t>
      </w: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2.4. Участие каждой из Сторон в настоящем Соглашении не является приоритетным по отношению к другим аналогичным соглашениям и не ограничивает права Сторон на их участие в других соглашениях.</w:t>
      </w: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</w:p>
    <w:p w:rsidR="00C55977" w:rsidRPr="006F7575" w:rsidRDefault="00C55977" w:rsidP="006F7575">
      <w:pPr>
        <w:spacing w:before="120" w:line="360" w:lineRule="auto"/>
        <w:ind w:right="86" w:firstLine="709"/>
        <w:jc w:val="center"/>
        <w:rPr>
          <w:b/>
          <w:sz w:val="28"/>
          <w:szCs w:val="28"/>
        </w:rPr>
      </w:pPr>
      <w:r w:rsidRPr="006F7575">
        <w:rPr>
          <w:b/>
          <w:sz w:val="28"/>
          <w:szCs w:val="28"/>
        </w:rPr>
        <w:t>3. Организация сотрудничества</w:t>
      </w: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</w:p>
    <w:p w:rsidR="00C55977" w:rsidRDefault="00C55977" w:rsidP="00C55977">
      <w:pPr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3.1. Для реализации сотрудничества Сторон в рамках настоящего Соглашения ДОСААФ России:</w:t>
      </w:r>
    </w:p>
    <w:p w:rsidR="00C55977" w:rsidRDefault="00B177D2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C55977">
        <w:rPr>
          <w:sz w:val="28"/>
          <w:szCs w:val="28"/>
        </w:rPr>
        <w:t xml:space="preserve">подготовку перечня проектов, представляющих взаимный интерес, в соответствии с </w:t>
      </w:r>
      <w:r w:rsidR="00C2015F">
        <w:rPr>
          <w:sz w:val="28"/>
          <w:szCs w:val="28"/>
        </w:rPr>
        <w:t>«</w:t>
      </w:r>
      <w:r w:rsidR="00C55977">
        <w:rPr>
          <w:sz w:val="28"/>
          <w:szCs w:val="28"/>
        </w:rPr>
        <w:t>Программой деятельности</w:t>
      </w:r>
      <w:r w:rsidR="00C2015F">
        <w:rPr>
          <w:sz w:val="28"/>
          <w:szCs w:val="28"/>
        </w:rPr>
        <w:t xml:space="preserve"> ДОСААФ России до 2020 года» для рассмотрения возможности участия </w:t>
      </w:r>
      <w:r w:rsidR="00792436">
        <w:rPr>
          <w:sz w:val="28"/>
          <w:szCs w:val="28"/>
        </w:rPr>
        <w:t xml:space="preserve">в них </w:t>
      </w:r>
      <w:r w:rsidR="00C2015F">
        <w:rPr>
          <w:sz w:val="28"/>
          <w:szCs w:val="28"/>
        </w:rPr>
        <w:t>Банка;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согласует общую схему взаимодействия, включая технические аспекты, по предложению Банка;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назначает лиц, ответственных за взаимодействие с Банком.</w:t>
      </w:r>
    </w:p>
    <w:p w:rsidR="00C2015F" w:rsidRDefault="00C2015F" w:rsidP="00C2015F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3.2. В ходе реализации сотрудничества Сторон в рамках настоящего Соглашения Банк осуществляет: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анализ предложенных ДОСААФ России проектов;</w:t>
      </w:r>
    </w:p>
    <w:p w:rsidR="00C2015F" w:rsidRDefault="00B177D2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информирование ДОСА</w:t>
      </w:r>
      <w:r w:rsidR="00C2015F">
        <w:rPr>
          <w:sz w:val="28"/>
          <w:szCs w:val="28"/>
        </w:rPr>
        <w:t>АФ России о требованиях к организации финансирования проектов и о возможных рисках при их осуществлении;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привлечению внебюджетного финансирования в проекты;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использованию имеющихся у Банка сервисов;</w:t>
      </w:r>
    </w:p>
    <w:p w:rsidR="00C2015F" w:rsidRDefault="00C2015F" w:rsidP="00C2015F">
      <w:pPr>
        <w:pStyle w:val="a4"/>
        <w:numPr>
          <w:ilvl w:val="0"/>
          <w:numId w:val="8"/>
        </w:numPr>
        <w:tabs>
          <w:tab w:val="left" w:pos="993"/>
        </w:tabs>
        <w:spacing w:before="120" w:line="360" w:lineRule="auto"/>
        <w:ind w:left="0" w:right="86" w:firstLine="709"/>
        <w:rPr>
          <w:sz w:val="28"/>
          <w:szCs w:val="28"/>
        </w:rPr>
      </w:pPr>
      <w:r>
        <w:rPr>
          <w:sz w:val="28"/>
          <w:szCs w:val="28"/>
        </w:rPr>
        <w:t>назначает лиц, ответственных за взаимодействие с ДОСААФ России.</w:t>
      </w:r>
    </w:p>
    <w:p w:rsidR="00C2015F" w:rsidRPr="004262FC" w:rsidRDefault="004262FC" w:rsidP="004262FC">
      <w:pPr>
        <w:tabs>
          <w:tab w:val="left" w:pos="993"/>
        </w:tabs>
        <w:spacing w:before="120" w:line="360" w:lineRule="auto"/>
        <w:ind w:right="86"/>
        <w:jc w:val="center"/>
        <w:rPr>
          <w:b/>
          <w:sz w:val="28"/>
          <w:szCs w:val="28"/>
        </w:rPr>
      </w:pPr>
      <w:r w:rsidRPr="004262FC">
        <w:rPr>
          <w:b/>
          <w:sz w:val="28"/>
          <w:szCs w:val="28"/>
        </w:rPr>
        <w:lastRenderedPageBreak/>
        <w:t>4. Срок действия Соглашения</w:t>
      </w:r>
    </w:p>
    <w:p w:rsidR="004262FC" w:rsidRDefault="004262FC" w:rsidP="00C2015F">
      <w:pPr>
        <w:tabs>
          <w:tab w:val="left" w:pos="993"/>
        </w:tabs>
        <w:spacing w:before="120" w:line="360" w:lineRule="auto"/>
        <w:ind w:right="86"/>
        <w:rPr>
          <w:sz w:val="28"/>
          <w:szCs w:val="28"/>
        </w:rPr>
      </w:pP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4.1. Настоящее Соглашение вступает в силу со дня его подписания уполномоченными представителями обеих Сторон и действует в течение неопределенного срока.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расторгнуто по инициативе одной из Сторон при условии уведом</w:t>
      </w:r>
      <w:r w:rsidR="00B177D2">
        <w:rPr>
          <w:sz w:val="28"/>
          <w:szCs w:val="28"/>
        </w:rPr>
        <w:t xml:space="preserve">ления другой Стороны не </w:t>
      </w:r>
      <w:proofErr w:type="gramStart"/>
      <w:r w:rsidR="00B177D2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(тридцать) дней до предполагаемой даты расторжения.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При этом прекращение действия настоящего Соглашения не является основанием для расторжения договоров и соглашений, заключенных Сторонами в целях реализации совместных проектов в рамках настоящего Соглашения.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Pr="006F7575" w:rsidRDefault="004262FC" w:rsidP="006F7575">
      <w:pPr>
        <w:tabs>
          <w:tab w:val="left" w:pos="993"/>
        </w:tabs>
        <w:spacing w:before="120" w:line="360" w:lineRule="auto"/>
        <w:ind w:right="86" w:firstLine="709"/>
        <w:jc w:val="center"/>
        <w:rPr>
          <w:b/>
          <w:sz w:val="28"/>
          <w:szCs w:val="28"/>
        </w:rPr>
      </w:pPr>
      <w:r w:rsidRPr="006F7575">
        <w:rPr>
          <w:b/>
          <w:sz w:val="28"/>
          <w:szCs w:val="28"/>
        </w:rPr>
        <w:t>5. Разрешение споров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5.1. Все споры и разногласия между Сторонами, возникающие в связи с выполнением настоящего Соглашения, подлежат разрешению путем переговоров.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Pr="006F7575" w:rsidRDefault="004262FC" w:rsidP="006F7575">
      <w:pPr>
        <w:tabs>
          <w:tab w:val="left" w:pos="993"/>
        </w:tabs>
        <w:spacing w:before="120" w:line="360" w:lineRule="auto"/>
        <w:ind w:right="86" w:firstLine="709"/>
        <w:jc w:val="center"/>
        <w:rPr>
          <w:b/>
          <w:sz w:val="28"/>
          <w:szCs w:val="28"/>
        </w:rPr>
      </w:pPr>
      <w:r w:rsidRPr="006F7575">
        <w:rPr>
          <w:b/>
          <w:sz w:val="28"/>
          <w:szCs w:val="28"/>
        </w:rPr>
        <w:t>6. Прочие условия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6.1. Стороны не вправе передавать свои права и обязанности по настоящему Соглашению третьим лицам без письменного согласия другой Стороны.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t>6.2. Все изменения и дополнения к настоящему Соглашению действительны лишь в том случае, если они совершены в письменной форме и подписаны обеими Сторонами.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6.3. Настоящее Соглашение составлено в двух экземплярах на русском языке</w:t>
      </w:r>
      <w:r w:rsidR="00B177D2">
        <w:rPr>
          <w:sz w:val="28"/>
          <w:szCs w:val="28"/>
        </w:rPr>
        <w:t>,</w:t>
      </w:r>
      <w:r w:rsidR="00B177D2" w:rsidRPr="00B177D2">
        <w:rPr>
          <w:sz w:val="28"/>
          <w:szCs w:val="28"/>
        </w:rPr>
        <w:t xml:space="preserve"> </w:t>
      </w:r>
      <w:r w:rsidR="00B177D2">
        <w:rPr>
          <w:sz w:val="28"/>
          <w:szCs w:val="28"/>
        </w:rPr>
        <w:t>по одному для каждой из Сторон</w:t>
      </w:r>
      <w:r>
        <w:rPr>
          <w:sz w:val="28"/>
          <w:szCs w:val="28"/>
        </w:rPr>
        <w:t xml:space="preserve">, </w:t>
      </w:r>
      <w:r w:rsidR="00B177D2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каждый экземпляр им</w:t>
      </w:r>
      <w:r w:rsidR="00B177D2">
        <w:rPr>
          <w:sz w:val="28"/>
          <w:szCs w:val="28"/>
        </w:rPr>
        <w:t>еет одинаковую юридическую силу</w:t>
      </w:r>
      <w:r>
        <w:rPr>
          <w:sz w:val="28"/>
          <w:szCs w:val="28"/>
        </w:rPr>
        <w:t>.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Pr="006F7575" w:rsidRDefault="004262FC" w:rsidP="006F7575">
      <w:pPr>
        <w:tabs>
          <w:tab w:val="left" w:pos="993"/>
        </w:tabs>
        <w:spacing w:before="120" w:line="360" w:lineRule="auto"/>
        <w:ind w:right="86" w:firstLine="709"/>
        <w:jc w:val="center"/>
        <w:rPr>
          <w:b/>
          <w:sz w:val="28"/>
          <w:szCs w:val="28"/>
        </w:rPr>
      </w:pPr>
      <w:r w:rsidRPr="006F7575">
        <w:rPr>
          <w:b/>
          <w:sz w:val="28"/>
          <w:szCs w:val="28"/>
        </w:rPr>
        <w:t>7. Подписи Сторон</w:t>
      </w:r>
    </w:p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922"/>
      </w:tblGrid>
      <w:tr w:rsidR="004262FC" w:rsidTr="006F7575">
        <w:tc>
          <w:tcPr>
            <w:tcW w:w="4785" w:type="dxa"/>
          </w:tcPr>
          <w:p w:rsidR="004262FC" w:rsidRPr="006F7575" w:rsidRDefault="004262FC" w:rsidP="006F7575">
            <w:pPr>
              <w:tabs>
                <w:tab w:val="left" w:pos="993"/>
              </w:tabs>
              <w:spacing w:before="120"/>
              <w:ind w:right="85"/>
              <w:jc w:val="left"/>
              <w:rPr>
                <w:b/>
                <w:sz w:val="28"/>
                <w:szCs w:val="28"/>
              </w:rPr>
            </w:pPr>
            <w:r w:rsidRPr="006F7575">
              <w:rPr>
                <w:b/>
                <w:sz w:val="28"/>
                <w:szCs w:val="28"/>
              </w:rPr>
              <w:t>Общероссийская общественно-государственная организация «Добровольное общество содействия армии, авиации и флоту России»</w:t>
            </w:r>
          </w:p>
        </w:tc>
        <w:tc>
          <w:tcPr>
            <w:tcW w:w="4786" w:type="dxa"/>
          </w:tcPr>
          <w:p w:rsidR="004262FC" w:rsidRPr="006F7575" w:rsidRDefault="006F7575" w:rsidP="00CD3EF0">
            <w:pPr>
              <w:tabs>
                <w:tab w:val="left" w:pos="993"/>
              </w:tabs>
              <w:spacing w:before="120"/>
              <w:ind w:right="86"/>
              <w:jc w:val="left"/>
              <w:rPr>
                <w:b/>
                <w:sz w:val="28"/>
                <w:szCs w:val="28"/>
              </w:rPr>
            </w:pPr>
            <w:r w:rsidRPr="006F7575">
              <w:rPr>
                <w:b/>
                <w:sz w:val="28"/>
                <w:szCs w:val="28"/>
              </w:rPr>
              <w:t>Общество с ограниченной ответственностью Коммерческий банк "</w:t>
            </w:r>
            <w:proofErr w:type="spellStart"/>
            <w:r w:rsidRPr="006F7575">
              <w:rPr>
                <w:b/>
                <w:sz w:val="28"/>
                <w:szCs w:val="28"/>
              </w:rPr>
              <w:t>Агросоюз</w:t>
            </w:r>
            <w:proofErr w:type="spellEnd"/>
            <w:r w:rsidRPr="006F7575">
              <w:rPr>
                <w:b/>
                <w:sz w:val="28"/>
                <w:szCs w:val="28"/>
              </w:rPr>
              <w:t>"</w:t>
            </w:r>
          </w:p>
        </w:tc>
      </w:tr>
      <w:tr w:rsidR="004262FC" w:rsidTr="006F7575">
        <w:tc>
          <w:tcPr>
            <w:tcW w:w="4785" w:type="dxa"/>
          </w:tcPr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4262FC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125424 Москва</w:t>
            </w:r>
            <w:r w:rsidR="00B177D2">
              <w:rPr>
                <w:sz w:val="28"/>
                <w:szCs w:val="28"/>
              </w:rPr>
              <w:t>,</w:t>
            </w: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Волоколамское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., д.88</w:t>
            </w:r>
            <w:r w:rsidR="00B177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стр.3</w:t>
            </w:r>
          </w:p>
        </w:tc>
        <w:tc>
          <w:tcPr>
            <w:tcW w:w="4786" w:type="dxa"/>
          </w:tcPr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4262FC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 Москва</w:t>
            </w:r>
            <w:r w:rsidR="00B177D2">
              <w:rPr>
                <w:sz w:val="28"/>
                <w:szCs w:val="28"/>
              </w:rPr>
              <w:t>,</w:t>
            </w: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Уланский пер., д.13</w:t>
            </w:r>
            <w:r w:rsidR="00B177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стр.1</w:t>
            </w:r>
          </w:p>
        </w:tc>
      </w:tr>
      <w:tr w:rsidR="004262FC" w:rsidTr="006F7575">
        <w:tc>
          <w:tcPr>
            <w:tcW w:w="4785" w:type="dxa"/>
          </w:tcPr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CD3EF0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262FC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 России</w:t>
            </w: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CD3EF0">
            <w:pPr>
              <w:tabs>
                <w:tab w:val="left" w:pos="993"/>
                <w:tab w:val="left" w:pos="3825"/>
                <w:tab w:val="left" w:pos="3975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__________________(</w:t>
            </w:r>
            <w:proofErr w:type="spellStart"/>
            <w:r>
              <w:rPr>
                <w:sz w:val="28"/>
                <w:szCs w:val="28"/>
              </w:rPr>
              <w:t>С.А.Маев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262FC" w:rsidRDefault="004262FC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 w:line="140" w:lineRule="atLeast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:rsidR="006F7575" w:rsidRDefault="00B177D2" w:rsidP="006F7575">
            <w:pPr>
              <w:tabs>
                <w:tab w:val="left" w:pos="993"/>
              </w:tabs>
              <w:spacing w:before="120" w:line="140" w:lineRule="atLeast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6F7575">
              <w:rPr>
                <w:sz w:val="28"/>
                <w:szCs w:val="28"/>
              </w:rPr>
              <w:t>КБ «</w:t>
            </w:r>
            <w:proofErr w:type="spellStart"/>
            <w:r w:rsidR="006F7575">
              <w:rPr>
                <w:sz w:val="28"/>
                <w:szCs w:val="28"/>
              </w:rPr>
              <w:t>Агросоюз</w:t>
            </w:r>
            <w:proofErr w:type="spellEnd"/>
            <w:r w:rsidR="006F7575">
              <w:rPr>
                <w:sz w:val="28"/>
                <w:szCs w:val="28"/>
              </w:rPr>
              <w:t>»</w:t>
            </w:r>
          </w:p>
          <w:p w:rsidR="00B177D2" w:rsidRDefault="00B177D2" w:rsidP="006F7575">
            <w:pPr>
              <w:tabs>
                <w:tab w:val="left" w:pos="993"/>
              </w:tabs>
              <w:spacing w:before="120" w:line="140" w:lineRule="atLeast"/>
              <w:ind w:right="85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CD3EF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____________(И.В.Ключников)</w:t>
            </w:r>
          </w:p>
          <w:p w:rsidR="006F7575" w:rsidRDefault="006F7575" w:rsidP="006F7575">
            <w:pPr>
              <w:tabs>
                <w:tab w:val="left" w:pos="993"/>
              </w:tabs>
              <w:spacing w:before="120"/>
              <w:ind w:right="86"/>
              <w:rPr>
                <w:sz w:val="28"/>
                <w:szCs w:val="28"/>
              </w:rPr>
            </w:pPr>
          </w:p>
        </w:tc>
      </w:tr>
    </w:tbl>
    <w:p w:rsidR="004262FC" w:rsidRDefault="004262FC" w:rsidP="004262FC">
      <w:pPr>
        <w:tabs>
          <w:tab w:val="left" w:pos="993"/>
        </w:tabs>
        <w:spacing w:before="120" w:line="360" w:lineRule="auto"/>
        <w:ind w:right="86" w:firstLine="709"/>
        <w:rPr>
          <w:sz w:val="28"/>
          <w:szCs w:val="28"/>
        </w:rPr>
      </w:pPr>
    </w:p>
    <w:p w:rsidR="004262FC" w:rsidRPr="00C2015F" w:rsidRDefault="004262FC" w:rsidP="00C2015F">
      <w:pPr>
        <w:tabs>
          <w:tab w:val="left" w:pos="993"/>
        </w:tabs>
        <w:spacing w:before="120" w:line="360" w:lineRule="auto"/>
        <w:ind w:right="86"/>
        <w:rPr>
          <w:sz w:val="28"/>
          <w:szCs w:val="28"/>
        </w:rPr>
      </w:pPr>
    </w:p>
    <w:p w:rsidR="00C2015F" w:rsidRPr="00C2015F" w:rsidRDefault="00C2015F" w:rsidP="00C2015F">
      <w:pPr>
        <w:tabs>
          <w:tab w:val="left" w:pos="993"/>
        </w:tabs>
        <w:spacing w:before="120" w:line="360" w:lineRule="auto"/>
        <w:ind w:right="86"/>
        <w:rPr>
          <w:sz w:val="28"/>
          <w:szCs w:val="28"/>
        </w:rPr>
      </w:pPr>
    </w:p>
    <w:p w:rsidR="00F76EF5" w:rsidRPr="00F76EF5" w:rsidRDefault="00F76EF5" w:rsidP="00692868">
      <w:pPr>
        <w:spacing w:before="120" w:line="360" w:lineRule="auto"/>
        <w:ind w:right="86"/>
        <w:rPr>
          <w:sz w:val="28"/>
          <w:szCs w:val="28"/>
        </w:rPr>
      </w:pPr>
    </w:p>
    <w:p w:rsidR="005F147E" w:rsidRPr="00F76EF5" w:rsidRDefault="005F147E" w:rsidP="00692868">
      <w:pPr>
        <w:spacing w:line="360" w:lineRule="auto"/>
        <w:rPr>
          <w:sz w:val="28"/>
          <w:szCs w:val="28"/>
        </w:rPr>
      </w:pPr>
    </w:p>
    <w:sectPr w:rsidR="005F147E" w:rsidRPr="00F76EF5" w:rsidSect="00B177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99" w:rsidRDefault="00FA0499" w:rsidP="006F7575">
      <w:r>
        <w:separator/>
      </w:r>
    </w:p>
  </w:endnote>
  <w:endnote w:type="continuationSeparator" w:id="0">
    <w:p w:rsidR="00FA0499" w:rsidRDefault="00FA0499" w:rsidP="006F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99" w:rsidRDefault="00FA0499" w:rsidP="006F7575">
      <w:r>
        <w:separator/>
      </w:r>
    </w:p>
  </w:footnote>
  <w:footnote w:type="continuationSeparator" w:id="0">
    <w:p w:rsidR="00FA0499" w:rsidRDefault="00FA0499" w:rsidP="006F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514"/>
      <w:docPartObj>
        <w:docPartGallery w:val="Page Numbers (Top of Page)"/>
        <w:docPartUnique/>
      </w:docPartObj>
    </w:sdtPr>
    <w:sdtContent>
      <w:p w:rsidR="00B177D2" w:rsidRDefault="00B177D2">
        <w:pPr>
          <w:pStyle w:val="a6"/>
          <w:jc w:val="center"/>
        </w:pPr>
        <w:fldSimple w:instr=" PAGE   \* MERGEFORMAT ">
          <w:r w:rsidR="008C5692">
            <w:rPr>
              <w:noProof/>
            </w:rPr>
            <w:t>2</w:t>
          </w:r>
        </w:fldSimple>
      </w:p>
    </w:sdtContent>
  </w:sdt>
  <w:p w:rsidR="00B177D2" w:rsidRDefault="00B177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4A9"/>
    <w:multiLevelType w:val="hybridMultilevel"/>
    <w:tmpl w:val="B5D64EFA"/>
    <w:lvl w:ilvl="0" w:tplc="CD747D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81525"/>
    <w:multiLevelType w:val="hybridMultilevel"/>
    <w:tmpl w:val="CB0AD0B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3298376A"/>
    <w:multiLevelType w:val="hybridMultilevel"/>
    <w:tmpl w:val="3378E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EA6707"/>
    <w:multiLevelType w:val="hybridMultilevel"/>
    <w:tmpl w:val="F02ED86E"/>
    <w:lvl w:ilvl="0" w:tplc="CD747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678FA"/>
    <w:multiLevelType w:val="hybridMultilevel"/>
    <w:tmpl w:val="D9D2DACC"/>
    <w:lvl w:ilvl="0" w:tplc="0EA4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F71F0"/>
    <w:multiLevelType w:val="hybridMultilevel"/>
    <w:tmpl w:val="A9C20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166587"/>
    <w:multiLevelType w:val="multilevel"/>
    <w:tmpl w:val="76CE5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D547C4C"/>
    <w:multiLevelType w:val="hybridMultilevel"/>
    <w:tmpl w:val="7480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2A7CA0"/>
    <w:multiLevelType w:val="hybridMultilevel"/>
    <w:tmpl w:val="DB2A6406"/>
    <w:lvl w:ilvl="0" w:tplc="CD747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6EF5"/>
    <w:rsid w:val="004262FC"/>
    <w:rsid w:val="004925AD"/>
    <w:rsid w:val="005F147E"/>
    <w:rsid w:val="00692868"/>
    <w:rsid w:val="006F73FD"/>
    <w:rsid w:val="006F7575"/>
    <w:rsid w:val="00792436"/>
    <w:rsid w:val="008C5692"/>
    <w:rsid w:val="00936E8C"/>
    <w:rsid w:val="00B177D2"/>
    <w:rsid w:val="00BE2B51"/>
    <w:rsid w:val="00C2015F"/>
    <w:rsid w:val="00C55977"/>
    <w:rsid w:val="00CD3EF0"/>
    <w:rsid w:val="00F76EF5"/>
    <w:rsid w:val="00FA0499"/>
    <w:rsid w:val="00F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F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EF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36E8C"/>
    <w:pPr>
      <w:ind w:left="720"/>
      <w:contextualSpacing/>
    </w:pPr>
  </w:style>
  <w:style w:type="table" w:styleId="a5">
    <w:name w:val="Table Grid"/>
    <w:basedOn w:val="a1"/>
    <w:uiPriority w:val="59"/>
    <w:rsid w:val="0042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75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7575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7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757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Вишневский Руслан Олегович</dc:creator>
  <cp:lastModifiedBy>Вишневский Руслан Олегович</cp:lastModifiedBy>
  <cp:revision>4</cp:revision>
  <cp:lastPrinted>2013-02-01T10:33:00Z</cp:lastPrinted>
  <dcterms:created xsi:type="dcterms:W3CDTF">2013-02-01T10:27:00Z</dcterms:created>
  <dcterms:modified xsi:type="dcterms:W3CDTF">2013-02-01T10:39:00Z</dcterms:modified>
</cp:coreProperties>
</file>